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18" w:rsidRDefault="006D3918">
      <w:bookmarkStart w:id="0" w:name="_GoBack"/>
      <w:bookmarkEnd w:id="0"/>
      <w:r>
        <w:t>We have been receiving many queries about the Covid-19 vaccine and allergies.</w:t>
      </w:r>
    </w:p>
    <w:p w:rsidR="006D3918" w:rsidRDefault="006D3918">
      <w:r>
        <w:t>May we ask you to refer to the following links, which may give you a swift answer to your question, and if you are still unsure after, to kindly call reception,</w:t>
      </w:r>
      <w:r w:rsidR="004D55F0">
        <w:t xml:space="preserve"> as we want to try to make sure those with medical needs can still access appointements.</w:t>
      </w:r>
    </w:p>
    <w:p w:rsidR="004D55F0" w:rsidRDefault="004D55F0">
      <w:r>
        <w:t>Common questions:</w:t>
      </w:r>
    </w:p>
    <w:p w:rsidR="006D3918" w:rsidRDefault="006D3918" w:rsidP="006D3918">
      <w:pPr>
        <w:pStyle w:val="ListParagraph"/>
        <w:numPr>
          <w:ilvl w:val="0"/>
          <w:numId w:val="1"/>
        </w:numPr>
      </w:pPr>
      <w:r>
        <w:t>What is a Anaphylactic reaction?</w:t>
      </w:r>
    </w:p>
    <w:p w:rsidR="00D14B04" w:rsidRDefault="001C3D0C">
      <w:hyperlink r:id="rId6" w:history="1">
        <w:r w:rsidR="006D3918" w:rsidRPr="009D3A17">
          <w:rPr>
            <w:rStyle w:val="Hyperlink"/>
          </w:rPr>
          <w:t>https://www.anaphylaxis.org.uk/what-is-anaphylaxis/patient-signs-and-symptoms/</w:t>
        </w:r>
      </w:hyperlink>
    </w:p>
    <w:p w:rsidR="006D3918" w:rsidRDefault="006D3918">
      <w:r>
        <w:t>Please refer to the ABC symptoms, for further information.</w:t>
      </w:r>
    </w:p>
    <w:p w:rsidR="004D55F0" w:rsidRDefault="004D55F0">
      <w:r>
        <w:rPr>
          <w:rFonts w:ascii="Lato" w:hAnsi="Lato" w:cs="Arial"/>
          <w:noProof/>
          <w:color w:val="DB6A01"/>
          <w:sz w:val="27"/>
          <w:szCs w:val="27"/>
          <w:lang w:eastAsia="en-GB"/>
        </w:rPr>
        <w:drawing>
          <wp:inline distT="0" distB="0" distL="0" distR="0">
            <wp:extent cx="5731510" cy="1516923"/>
            <wp:effectExtent l="0" t="0" r="2540" b="7620"/>
            <wp:docPr id="1" name="Picture 1" descr="https://www.anaphylaxis.org.uk/wp-content/uploads/2020/03/ABC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naphylaxis.org.uk/wp-content/uploads/2020/03/ABC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1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918" w:rsidRDefault="006D3918">
      <w:r>
        <w:t>If you have not had these symptoms before</w:t>
      </w:r>
      <w:r w:rsidR="004D55F0">
        <w:t xml:space="preserve"> to a drug, medication</w:t>
      </w:r>
      <w:r>
        <w:t>,</w:t>
      </w:r>
      <w:r w:rsidR="004D55F0">
        <w:t xml:space="preserve"> or other substance,</w:t>
      </w:r>
      <w:r>
        <w:t xml:space="preserve"> </w:t>
      </w:r>
      <w:r w:rsidR="004D55F0">
        <w:t>then it would be assumed for you to be safe to have the vaccine.</w:t>
      </w:r>
    </w:p>
    <w:p w:rsidR="006D3918" w:rsidRDefault="006D3918" w:rsidP="006D3918">
      <w:pPr>
        <w:pStyle w:val="ListParagraph"/>
        <w:numPr>
          <w:ilvl w:val="0"/>
          <w:numId w:val="1"/>
        </w:numPr>
      </w:pPr>
      <w:r>
        <w:t>If I have had an allergy previous to Penicillin, other antibiotics, or food – can I have the vaccine?</w:t>
      </w:r>
    </w:p>
    <w:p w:rsidR="006D3918" w:rsidRDefault="006D3918" w:rsidP="006D3918">
      <w:r>
        <w:t>If the allergy did not cause ABC symptoms, as above, then, yes, you can still have the vaccine.</w:t>
      </w:r>
    </w:p>
    <w:p w:rsidR="006D3918" w:rsidRDefault="006D3918" w:rsidP="006D3918">
      <w:r>
        <w:t>If you have</w:t>
      </w:r>
      <w:r w:rsidR="004D55F0">
        <w:t xml:space="preserve"> had a</w:t>
      </w:r>
      <w:r>
        <w:t xml:space="preserve"> mild to moderate reaction to a medication or food, then there is no need to avoid the vaccine.</w:t>
      </w:r>
    </w:p>
    <w:p w:rsidR="006D3918" w:rsidRDefault="006D3918" w:rsidP="006D3918">
      <w:r>
        <w:t>At the vaccine venue, they have access to medication if needed</w:t>
      </w:r>
      <w:r w:rsidR="004D55F0">
        <w:t xml:space="preserve"> if someone had an allergic reaction</w:t>
      </w:r>
      <w:r>
        <w:t>, and they will observe you for a 15 minute period after the vaccine as well.</w:t>
      </w:r>
    </w:p>
    <w:p w:rsidR="006D3918" w:rsidRDefault="006D3918" w:rsidP="006D3918">
      <w:pPr>
        <w:pStyle w:val="NormalWeb"/>
        <w:shd w:val="clear" w:color="auto" w:fill="FAE9D9"/>
        <w:rPr>
          <w:rFonts w:ascii="Lato" w:hAnsi="Lato" w:cs="Arial"/>
          <w:color w:val="333333"/>
          <w:sz w:val="27"/>
          <w:szCs w:val="27"/>
        </w:rPr>
      </w:pPr>
      <w:r>
        <w:rPr>
          <w:rFonts w:ascii="Lato" w:hAnsi="Lato" w:cs="Arial"/>
          <w:color w:val="333333"/>
          <w:sz w:val="27"/>
          <w:szCs w:val="27"/>
        </w:rPr>
        <w:t xml:space="preserve">The latest information in the </w:t>
      </w:r>
      <w:hyperlink r:id="rId9" w:tgtFrame="_blank" w:history="1">
        <w:r>
          <w:rPr>
            <w:rStyle w:val="Hyperlink"/>
            <w:rFonts w:ascii="Lato" w:hAnsi="Lato" w:cs="Arial"/>
            <w:sz w:val="27"/>
            <w:szCs w:val="27"/>
          </w:rPr>
          <w:t>Green Book</w:t>
        </w:r>
      </w:hyperlink>
      <w:r>
        <w:rPr>
          <w:rFonts w:ascii="Lato" w:hAnsi="Lato" w:cs="Arial"/>
          <w:color w:val="333333"/>
          <w:sz w:val="27"/>
          <w:szCs w:val="27"/>
        </w:rPr>
        <w:t xml:space="preserve"> states:-</w:t>
      </w:r>
    </w:p>
    <w:p w:rsidR="006D3918" w:rsidRDefault="006D3918" w:rsidP="006D3918">
      <w:pPr>
        <w:pStyle w:val="NormalWeb"/>
        <w:shd w:val="clear" w:color="auto" w:fill="FAE9D9"/>
        <w:rPr>
          <w:rFonts w:ascii="Lato" w:hAnsi="Lato" w:cs="Arial"/>
          <w:color w:val="333333"/>
          <w:sz w:val="27"/>
          <w:szCs w:val="27"/>
        </w:rPr>
      </w:pPr>
      <w:r>
        <w:rPr>
          <w:rFonts w:ascii="Lato" w:hAnsi="Lato" w:cs="Arial"/>
          <w:color w:val="333333"/>
          <w:sz w:val="27"/>
          <w:szCs w:val="27"/>
        </w:rPr>
        <w:t>‘Following close surveillance of the initial roll-out, the MHRA has advised that individuals with a history of anaphylaxis to food, an identified drug or vaccine, or an insect sting CAN receive any COVID-19 vaccine, as long as they are not known to be allergic to any component (excipient) of the vaccine. All recipients of the Pfizer BioNTech COVID-19 vaccine should kept for observation and monitored for a minimum of 15 minutes. Facilities for management of anaphylaxis should be available at all vaccination sites.’</w:t>
      </w:r>
    </w:p>
    <w:p w:rsidR="006D3918" w:rsidRDefault="006D3918" w:rsidP="006D3918">
      <w:r>
        <w:t>At the venue, they will ask about your allergies</w:t>
      </w:r>
      <w:r w:rsidR="004D55F0">
        <w:t xml:space="preserve"> again</w:t>
      </w:r>
      <w:r>
        <w:t xml:space="preserve">, and </w:t>
      </w:r>
      <w:r w:rsidR="004D55F0">
        <w:t xml:space="preserve">they </w:t>
      </w:r>
      <w:r>
        <w:t>will be able to discuss with you</w:t>
      </w:r>
      <w:r w:rsidR="004D55F0">
        <w:t xml:space="preserve"> further if there are concerns on your end.</w:t>
      </w:r>
    </w:p>
    <w:p w:rsidR="006D3918" w:rsidRDefault="006D3918" w:rsidP="006D3918">
      <w:r>
        <w:lastRenderedPageBreak/>
        <w:t xml:space="preserve">There is </w:t>
      </w:r>
      <w:r w:rsidR="004D55F0">
        <w:t xml:space="preserve">also </w:t>
      </w:r>
      <w:r>
        <w:t xml:space="preserve">more information available at - </w:t>
      </w:r>
      <w:hyperlink r:id="rId10" w:history="1">
        <w:r w:rsidRPr="009D3A17">
          <w:rPr>
            <w:rStyle w:val="Hyperlink"/>
          </w:rPr>
          <w:t>https://www.anaphylaxis.org.uk/covid-19-advice/pfizer-covid-19-vaccine-and-allergies/</w:t>
        </w:r>
      </w:hyperlink>
    </w:p>
    <w:p w:rsidR="006D3918" w:rsidRDefault="006D3918" w:rsidP="006D3918">
      <w:r>
        <w:t xml:space="preserve">If there are follow up questions after </w:t>
      </w:r>
      <w:r w:rsidR="004D55F0">
        <w:t>this, kindly speak to reception, and one of our colleagues should be able to help.</w:t>
      </w:r>
    </w:p>
    <w:p w:rsidR="004D55F0" w:rsidRDefault="004D55F0" w:rsidP="006D3918"/>
    <w:p w:rsidR="006D3918" w:rsidRDefault="006D3918" w:rsidP="006D3918">
      <w:r>
        <w:t>Many thanks for your co-operation,</w:t>
      </w:r>
    </w:p>
    <w:p w:rsidR="006D3918" w:rsidRDefault="006D3918" w:rsidP="006D3918">
      <w:r>
        <w:t>Little Bushey Surgery</w:t>
      </w:r>
    </w:p>
    <w:p w:rsidR="006D3918" w:rsidRDefault="006D3918"/>
    <w:sectPr w:rsidR="006D3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3190"/>
    <w:multiLevelType w:val="hybridMultilevel"/>
    <w:tmpl w:val="9A808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18"/>
    <w:rsid w:val="001C3D0C"/>
    <w:rsid w:val="004D55F0"/>
    <w:rsid w:val="006D3918"/>
    <w:rsid w:val="00D1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9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9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391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9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9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391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6838">
                  <w:marLeft w:val="0"/>
                  <w:marRight w:val="0"/>
                  <w:marTop w:val="3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454">
                  <w:marLeft w:val="0"/>
                  <w:marRight w:val="0"/>
                  <w:marTop w:val="3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8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anaphylaxis.org.uk/wp-content/uploads/2020/03/ABC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aphylaxis.org.uk/what-is-anaphylaxis/patient-signs-and-symptom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aphylaxis.org.uk/covid-19-advice/pfizer-covid-19-vaccine-and-allerg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government/uploads/system/uploads/attachment_data/file/948757/Greenbook_chapter_14a_v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East of England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Grishma Shah</cp:lastModifiedBy>
  <cp:revision>2</cp:revision>
  <dcterms:created xsi:type="dcterms:W3CDTF">2021-01-15T09:55:00Z</dcterms:created>
  <dcterms:modified xsi:type="dcterms:W3CDTF">2021-01-15T09:55:00Z</dcterms:modified>
</cp:coreProperties>
</file>