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187" w14:textId="77777777" w:rsidR="00652666" w:rsidRPr="00857240" w:rsidRDefault="00652666" w:rsidP="00220FED">
      <w:pPr>
        <w:jc w:val="center"/>
        <w:rPr>
          <w:b/>
          <w:sz w:val="28"/>
          <w:szCs w:val="28"/>
        </w:rPr>
      </w:pPr>
      <w:r w:rsidRPr="00857240">
        <w:rPr>
          <w:b/>
          <w:sz w:val="28"/>
          <w:szCs w:val="28"/>
        </w:rPr>
        <w:t>LITTLE BUSHEY SURGERY</w:t>
      </w:r>
    </w:p>
    <w:p w14:paraId="06219A19" w14:textId="77777777" w:rsidR="001C39B8" w:rsidRPr="00857240" w:rsidRDefault="00220FED" w:rsidP="00220FED">
      <w:pPr>
        <w:jc w:val="center"/>
        <w:rPr>
          <w:b/>
          <w:sz w:val="24"/>
          <w:szCs w:val="24"/>
        </w:rPr>
      </w:pPr>
      <w:r w:rsidRPr="00857240">
        <w:rPr>
          <w:b/>
          <w:sz w:val="24"/>
          <w:szCs w:val="24"/>
        </w:rPr>
        <w:t>MINOR ILLNESS &amp; CLINICAL PHARMACISTS’ CLINICS</w:t>
      </w:r>
    </w:p>
    <w:p w14:paraId="52217172" w14:textId="77777777" w:rsidR="00220FED" w:rsidRPr="00857240" w:rsidRDefault="00220FED" w:rsidP="00220FED">
      <w:pPr>
        <w:jc w:val="center"/>
        <w:rPr>
          <w:sz w:val="24"/>
          <w:szCs w:val="24"/>
        </w:rPr>
      </w:pPr>
    </w:p>
    <w:p w14:paraId="6809FD60" w14:textId="77777777" w:rsidR="00220FED" w:rsidRPr="00857240" w:rsidRDefault="00220FED" w:rsidP="00220FED">
      <w:p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To provide better access to health professionals,</w:t>
      </w:r>
      <w:r w:rsidR="00652666" w:rsidRPr="00857240">
        <w:rPr>
          <w:sz w:val="24"/>
          <w:szCs w:val="24"/>
        </w:rPr>
        <w:t xml:space="preserve"> from 1</w:t>
      </w:r>
      <w:r w:rsidR="00652666" w:rsidRPr="00857240">
        <w:rPr>
          <w:sz w:val="24"/>
          <w:szCs w:val="24"/>
          <w:vertAlign w:val="superscript"/>
        </w:rPr>
        <w:t>st</w:t>
      </w:r>
      <w:r w:rsidR="00652666" w:rsidRPr="00857240">
        <w:rPr>
          <w:sz w:val="24"/>
          <w:szCs w:val="24"/>
        </w:rPr>
        <w:t xml:space="preserve"> September 2017, </w:t>
      </w:r>
      <w:r w:rsidRPr="00857240">
        <w:rPr>
          <w:sz w:val="24"/>
          <w:szCs w:val="24"/>
        </w:rPr>
        <w:t>we have introduced:</w:t>
      </w:r>
    </w:p>
    <w:p w14:paraId="624A3958" w14:textId="77777777" w:rsidR="00220FED" w:rsidRPr="00857240" w:rsidRDefault="00220FED" w:rsidP="002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Minor Illness clinic</w:t>
      </w:r>
    </w:p>
    <w:p w14:paraId="5486CD45" w14:textId="77777777" w:rsidR="00220FED" w:rsidRPr="00857240" w:rsidRDefault="00220FED" w:rsidP="002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Medical Pharmacist Clinic</w:t>
      </w:r>
    </w:p>
    <w:p w14:paraId="527DA3E9" w14:textId="77777777" w:rsidR="00220FED" w:rsidRPr="00857240" w:rsidRDefault="00220FED" w:rsidP="00220FED">
      <w:pPr>
        <w:jc w:val="both"/>
        <w:rPr>
          <w:sz w:val="24"/>
          <w:szCs w:val="24"/>
        </w:rPr>
      </w:pPr>
      <w:r w:rsidRPr="00857240">
        <w:rPr>
          <w:sz w:val="24"/>
          <w:szCs w:val="24"/>
        </w:rPr>
        <w:t xml:space="preserve">Reception staffs </w:t>
      </w:r>
      <w:r w:rsidR="009304F8" w:rsidRPr="00857240">
        <w:rPr>
          <w:sz w:val="24"/>
          <w:szCs w:val="24"/>
        </w:rPr>
        <w:t>will</w:t>
      </w:r>
      <w:r w:rsidRPr="00857240">
        <w:rPr>
          <w:sz w:val="24"/>
          <w:szCs w:val="24"/>
        </w:rPr>
        <w:t xml:space="preserve"> ask you the reason for your same day urgent appointment so that you can be directed to the most appropriate health professional.</w:t>
      </w:r>
      <w:r w:rsidR="009304F8" w:rsidRPr="00857240">
        <w:rPr>
          <w:sz w:val="24"/>
          <w:szCs w:val="24"/>
        </w:rPr>
        <w:t xml:space="preserve"> </w:t>
      </w:r>
      <w:r w:rsidR="00CA5C7E" w:rsidRPr="00857240">
        <w:rPr>
          <w:sz w:val="24"/>
          <w:szCs w:val="24"/>
        </w:rPr>
        <w:t>If you are uncomfortable giving the reason, please let reception staffs know.</w:t>
      </w:r>
    </w:p>
    <w:p w14:paraId="3906054D" w14:textId="77777777" w:rsidR="00220FED" w:rsidRPr="00857240" w:rsidRDefault="00220FED" w:rsidP="00220FED">
      <w:pPr>
        <w:jc w:val="both"/>
        <w:rPr>
          <w:b/>
          <w:sz w:val="24"/>
          <w:szCs w:val="24"/>
          <w:u w:val="single"/>
        </w:rPr>
      </w:pPr>
      <w:r w:rsidRPr="00857240">
        <w:rPr>
          <w:b/>
          <w:sz w:val="24"/>
          <w:szCs w:val="24"/>
          <w:u w:val="single"/>
        </w:rPr>
        <w:t>You can be seen by the minor illness nurse for:</w:t>
      </w:r>
    </w:p>
    <w:p w14:paraId="370624C7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Bites/Cellulitis/boils/Abscesses</w:t>
      </w:r>
    </w:p>
    <w:p w14:paraId="01BDBCEA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Blood test results</w:t>
      </w:r>
    </w:p>
    <w:p w14:paraId="67050F95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Colds</w:t>
      </w:r>
    </w:p>
    <w:p w14:paraId="4833B846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Conjunctivitis/eye infections</w:t>
      </w:r>
    </w:p>
    <w:p w14:paraId="03312A8D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Coughs/chest infection</w:t>
      </w:r>
    </w:p>
    <w:p w14:paraId="103A23E4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Haematuria – blood in urine</w:t>
      </w:r>
    </w:p>
    <w:p w14:paraId="217F8BF1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Nose bleeds</w:t>
      </w:r>
    </w:p>
    <w:p w14:paraId="35286A2D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Period postpone</w:t>
      </w:r>
    </w:p>
    <w:p w14:paraId="6A7E2114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Sore Throats</w:t>
      </w:r>
    </w:p>
    <w:p w14:paraId="03C7E937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Sprains &amp; Strains</w:t>
      </w:r>
    </w:p>
    <w:p w14:paraId="274A9A81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Urine Infections</w:t>
      </w:r>
    </w:p>
    <w:p w14:paraId="74161130" w14:textId="77777777" w:rsidR="00220FED" w:rsidRPr="00857240" w:rsidRDefault="00220FED" w:rsidP="00220F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Vomiting &amp; diarrhoea</w:t>
      </w:r>
    </w:p>
    <w:p w14:paraId="0D9E65D6" w14:textId="77777777" w:rsidR="00220FED" w:rsidRPr="00857240" w:rsidRDefault="00220FED" w:rsidP="00220FED">
      <w:pPr>
        <w:jc w:val="both"/>
        <w:rPr>
          <w:b/>
          <w:sz w:val="24"/>
          <w:szCs w:val="24"/>
        </w:rPr>
      </w:pPr>
      <w:r w:rsidRPr="00857240">
        <w:rPr>
          <w:b/>
          <w:sz w:val="24"/>
          <w:szCs w:val="24"/>
        </w:rPr>
        <w:t>This clinic is not suitable for under 5’s and Pregnant Women</w:t>
      </w:r>
    </w:p>
    <w:p w14:paraId="10B57EEA" w14:textId="77777777" w:rsidR="00220FED" w:rsidRPr="00857240" w:rsidRDefault="00220FED" w:rsidP="00220FED">
      <w:pPr>
        <w:jc w:val="both"/>
        <w:rPr>
          <w:b/>
          <w:sz w:val="24"/>
          <w:szCs w:val="24"/>
        </w:rPr>
      </w:pPr>
    </w:p>
    <w:p w14:paraId="1DD28504" w14:textId="77777777" w:rsidR="00220FED" w:rsidRPr="00857240" w:rsidRDefault="00220FED" w:rsidP="00220FED">
      <w:pPr>
        <w:jc w:val="both"/>
        <w:rPr>
          <w:b/>
          <w:sz w:val="24"/>
          <w:szCs w:val="24"/>
          <w:u w:val="single"/>
        </w:rPr>
      </w:pPr>
      <w:r w:rsidRPr="00857240">
        <w:rPr>
          <w:b/>
          <w:sz w:val="24"/>
          <w:szCs w:val="24"/>
          <w:u w:val="single"/>
        </w:rPr>
        <w:t>You can be seen by Clinical Pharmacist for:</w:t>
      </w:r>
    </w:p>
    <w:p w14:paraId="3045B229" w14:textId="77777777" w:rsidR="00220FED" w:rsidRPr="00857240" w:rsidRDefault="00220FED" w:rsidP="00220F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Medication queries</w:t>
      </w:r>
    </w:p>
    <w:p w14:paraId="7CD0A236" w14:textId="77777777" w:rsidR="00220FED" w:rsidRPr="00857240" w:rsidRDefault="006949E5" w:rsidP="00220F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Long term conditions such as Diabetes, High Blood Pressure</w:t>
      </w:r>
      <w:r w:rsidR="00652666" w:rsidRPr="00857240">
        <w:rPr>
          <w:sz w:val="24"/>
          <w:szCs w:val="24"/>
        </w:rPr>
        <w:t>, etc</w:t>
      </w:r>
    </w:p>
    <w:p w14:paraId="6AEBF138" w14:textId="77777777" w:rsidR="00721D8E" w:rsidRPr="00857240" w:rsidRDefault="0079510C" w:rsidP="00220F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57240">
        <w:rPr>
          <w:sz w:val="24"/>
          <w:szCs w:val="24"/>
        </w:rPr>
        <w:t>Falls – if you have fallen or are worried about falling</w:t>
      </w:r>
    </w:p>
    <w:p w14:paraId="7891D811" w14:textId="77777777" w:rsidR="0079510C" w:rsidRPr="00857240" w:rsidRDefault="0079510C" w:rsidP="0079510C">
      <w:pPr>
        <w:jc w:val="both"/>
        <w:rPr>
          <w:sz w:val="24"/>
          <w:szCs w:val="24"/>
        </w:rPr>
      </w:pPr>
      <w:r w:rsidRPr="00857240">
        <w:rPr>
          <w:sz w:val="24"/>
          <w:szCs w:val="24"/>
        </w:rPr>
        <w:t xml:space="preserve">These services will be monitored for </w:t>
      </w:r>
      <w:r w:rsidR="007D1332" w:rsidRPr="00857240">
        <w:rPr>
          <w:sz w:val="24"/>
          <w:szCs w:val="24"/>
        </w:rPr>
        <w:t>4</w:t>
      </w:r>
      <w:r w:rsidRPr="00857240">
        <w:rPr>
          <w:sz w:val="24"/>
          <w:szCs w:val="24"/>
        </w:rPr>
        <w:t xml:space="preserve"> months to assess its value</w:t>
      </w:r>
    </w:p>
    <w:p w14:paraId="0E1B0595" w14:textId="77777777" w:rsidR="0079510C" w:rsidRPr="00857240" w:rsidRDefault="0079510C" w:rsidP="0079510C">
      <w:pPr>
        <w:jc w:val="both"/>
      </w:pPr>
    </w:p>
    <w:p w14:paraId="3DB1CCEB" w14:textId="77777777" w:rsidR="0079510C" w:rsidRPr="00857240" w:rsidRDefault="0079510C" w:rsidP="0079510C">
      <w:pPr>
        <w:jc w:val="both"/>
      </w:pPr>
    </w:p>
    <w:sectPr w:rsidR="0079510C" w:rsidRPr="0085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C8"/>
    <w:multiLevelType w:val="hybridMultilevel"/>
    <w:tmpl w:val="8F02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7E54"/>
    <w:multiLevelType w:val="hybridMultilevel"/>
    <w:tmpl w:val="3B62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7322"/>
    <w:multiLevelType w:val="hybridMultilevel"/>
    <w:tmpl w:val="5844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ED"/>
    <w:rsid w:val="001C39B8"/>
    <w:rsid w:val="00220FED"/>
    <w:rsid w:val="00652666"/>
    <w:rsid w:val="006949E5"/>
    <w:rsid w:val="00721D8E"/>
    <w:rsid w:val="0079510C"/>
    <w:rsid w:val="007D1332"/>
    <w:rsid w:val="00857240"/>
    <w:rsid w:val="009304F8"/>
    <w:rsid w:val="00CA5C7E"/>
    <w:rsid w:val="00E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86A2"/>
  <w15:docId w15:val="{6BEF9659-9894-4440-8D39-479500E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cp:lastModifiedBy>Katy Morson</cp:lastModifiedBy>
  <cp:revision>2</cp:revision>
  <dcterms:created xsi:type="dcterms:W3CDTF">2021-09-01T10:51:00Z</dcterms:created>
  <dcterms:modified xsi:type="dcterms:W3CDTF">2021-09-01T10:51:00Z</dcterms:modified>
</cp:coreProperties>
</file>